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11 октября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Шкирты Юрия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 Ю.В.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ул.</w:t>
      </w:r>
      <w:r>
        <w:rPr>
          <w:rFonts w:ascii="Times New Roman" w:eastAsia="Times New Roman" w:hAnsi="Times New Roman" w:cs="Times New Roman"/>
        </w:rPr>
        <w:t>Дзержинского д39а кв.51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до 24 часов 00 минут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обеспечил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>прибыль организаций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часов 01 минуту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 Ю.В.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Шкирты Ю.В.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ст.289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Шкирта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Шкирты Ю.В.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05.08.2024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ХАНТЫ-МАНСИЙСКА», копией квитанции о п</w:t>
      </w:r>
      <w:r>
        <w:rPr>
          <w:rFonts w:ascii="Times New Roman" w:eastAsia="Times New Roman" w:hAnsi="Times New Roman" w:cs="Times New Roman"/>
        </w:rPr>
        <w:t>риёме налоговой декларации от 02.11.2023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Шкирты Ю.В.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лицом, его совершившим,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Шкирта Ю.В.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 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Шкирту Юрия Васильевича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</w:t>
      </w:r>
      <w:r>
        <w:rPr>
          <w:rFonts w:ascii="Times New Roman" w:eastAsia="Times New Roman" w:hAnsi="Times New Roman" w:cs="Times New Roman"/>
        </w:rPr>
        <w:t>нко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1808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1431-B5FD-4A17-A3CB-40DEA51141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